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Правила гольф - турнира “Скрестим Клюшки!”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14 сентября 2016 года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no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1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Формат 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Format: </w:t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18 лунок, скрембл, 4 человека (3 гольфиста + 1 член ХК «Легенды Хоккея»). Всего 22 команды.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18 holes, scramble, 4 (3 golfers + 1 member of HC "Legends of Hockey"). A total of 22 teams. The team winner is determined by the lowest score.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Игровой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Гандикап 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Handicap Allowance: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Ограничения по гандикапам: мужчины - 28, женщины - 36. </w:t>
      </w:r>
      <w:r w:rsidDel="00000000" w:rsidR="00000000" w:rsidRPr="00000000">
        <w:rPr>
          <w:rFonts w:ascii="Arial" w:cs="Arial" w:eastAsia="Arial" w:hAnsi="Arial"/>
          <w:rtl w:val="0"/>
        </w:rPr>
        <w:t xml:space="preserve">Гандикап команды делится на 6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The maximum playing handicap allowance for men is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 and ladies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u w:val="no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The team handicap divided by 6.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Стартовые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Ти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none"/>
          <w:rtl w:val="0"/>
        </w:rPr>
        <w:t xml:space="preserve">Tee position’s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Мужчины - cиние ти. Женщины – красные ти. Каждый член клуба «Легенды Хоккея» должен сделать минимум 9 любых ударов (с ти, на фервее или на грине).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Men - Blue tee. Women - red tee. Each member of the club "Legends of Hockey" has to do a minimum of 9 any shots (from tee, on the “fairway” or on the “green”).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 мяч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Tee position’s: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Игрокам разрешается маркировать лучший мяч и устанавливать его не ближе к лунке на</w:t>
        <w:br w:type="textWrapping"/>
        <w:t xml:space="preserve">длину счетной карточки.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Players are allowed to mark the best ball and place it no closer to the hole on the score card length.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u w:val="none"/>
          <w:shd w:fill="fefefe" w:val="clear"/>
          <w:rtl w:val="0"/>
        </w:rPr>
        <w:t xml:space="preserve">Победители / </w:t>
      </w:r>
      <w:r w:rsidDel="00000000" w:rsidR="00000000" w:rsidRPr="00000000">
        <w:rPr>
          <w:rFonts w:ascii="Arial" w:cs="Arial" w:eastAsia="Arial" w:hAnsi="Arial"/>
          <w:b w:val="1"/>
          <w:i w:val="1"/>
          <w:u w:val="none"/>
          <w:shd w:fill="fefefe" w:val="clear"/>
          <w:rtl w:val="0"/>
        </w:rPr>
        <w:t xml:space="preserve">Winners</w:t>
      </w:r>
      <w:r w:rsidDel="00000000" w:rsidR="00000000" w:rsidRPr="00000000">
        <w:rPr>
          <w:rFonts w:ascii="Arial" w:cs="Arial" w:eastAsia="Arial" w:hAnsi="Arial"/>
          <w:b w:val="1"/>
          <w:i w:val="1"/>
          <w:shd w:fill="fefefe" w:val="clear"/>
          <w:rtl w:val="0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Команда - победитель определяется по наименьшему счету.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 team winner is determined by the lowest score.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Общие вопросы: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+7 916 734-24-11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highlight w:val="whit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info@hclegends.ru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;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www.golf.hclegends.ru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288" w:top="288" w:left="993" w:right="8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tabs>
        <w:tab w:val="right" w:pos="9020"/>
      </w:tabs>
      <w:spacing w:after="19" w:before="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2016443" cy="681457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443" cy="681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114300" distT="114300" distL="114300" distR="114300">
          <wp:extent cx="640080" cy="640080"/>
          <wp:effectExtent b="0" l="0" r="0" t="0"/>
          <wp:docPr id="2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0" w:before="706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u w:val="none"/>
        <w:rtl w:val="0"/>
      </w:rPr>
      <w:t xml:space="preserve">                                                                         </w:t>
    </w:r>
  </w:p>
  <w:p w:rsidR="00000000" w:rsidDel="00000000" w:rsidP="00000000" w:rsidRDefault="00000000" w:rsidRPr="00000000">
    <w:pPr>
      <w:pBdr>
        <w:top w:color="auto" w:space="1" w:sz="4" w:val="single"/>
      </w:pBdr>
    </w:pPr>
    <w:r w:rsidDel="00000000" w:rsidR="00000000" w:rsidRPr="00000000">
      <w:drawing>
        <wp:inline distB="114300" distT="114300" distL="114300" distR="114300">
          <wp:extent cx="2050732" cy="1656705"/>
          <wp:effectExtent b="0" l="0" r="0" t="0"/>
          <wp:docPr id="3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0732" cy="165670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u w:val="none"/>
        <w:rtl w:val="0"/>
      </w:rPr>
      <w:t xml:space="preserve">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hclegends.ru" TargetMode="External"/><Relationship Id="rId6" Type="http://schemas.openxmlformats.org/officeDocument/2006/relationships/hyperlink" Target="http://www.golf.hclegends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